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DF4" w:rsidRPr="0041784D" w:rsidRDefault="00B52DF4" w:rsidP="00B52DF4">
      <w:pPr>
        <w:pStyle w:val="ConsPlusNormal"/>
        <w:jc w:val="right"/>
        <w:outlineLvl w:val="0"/>
        <w:rPr>
          <w:rFonts w:ascii="Times New Roman" w:hAnsi="Times New Roman" w:cs="Times New Roman"/>
        </w:rPr>
      </w:pPr>
      <w:bookmarkStart w:id="0" w:name="_GoBack"/>
      <w:r w:rsidRPr="0041784D">
        <w:rPr>
          <w:rFonts w:ascii="Times New Roman" w:hAnsi="Times New Roman" w:cs="Times New Roman"/>
        </w:rPr>
        <w:t>Приложение 1</w:t>
      </w:r>
    </w:p>
    <w:p w:rsidR="00B52DF4" w:rsidRPr="0041784D" w:rsidRDefault="00B52DF4" w:rsidP="00B52DF4">
      <w:pPr>
        <w:pStyle w:val="ConsPlusNormal"/>
        <w:jc w:val="right"/>
        <w:rPr>
          <w:rFonts w:ascii="Times New Roman" w:hAnsi="Times New Roman" w:cs="Times New Roman"/>
        </w:rPr>
      </w:pPr>
      <w:r w:rsidRPr="0041784D">
        <w:rPr>
          <w:rFonts w:ascii="Times New Roman" w:hAnsi="Times New Roman" w:cs="Times New Roman"/>
        </w:rPr>
        <w:t>к решению</w:t>
      </w:r>
    </w:p>
    <w:p w:rsidR="00B52DF4" w:rsidRPr="0041784D" w:rsidRDefault="00B52DF4" w:rsidP="00B52DF4">
      <w:pPr>
        <w:pStyle w:val="ConsPlusNormal"/>
        <w:jc w:val="right"/>
        <w:rPr>
          <w:rFonts w:ascii="Times New Roman" w:hAnsi="Times New Roman" w:cs="Times New Roman"/>
        </w:rPr>
      </w:pPr>
      <w:r w:rsidRPr="0041784D">
        <w:rPr>
          <w:rFonts w:ascii="Times New Roman" w:hAnsi="Times New Roman" w:cs="Times New Roman"/>
        </w:rPr>
        <w:t>Думы Кондинского района</w:t>
      </w:r>
    </w:p>
    <w:p w:rsidR="00B52DF4" w:rsidRPr="0041784D" w:rsidRDefault="00B52DF4" w:rsidP="00B52DF4">
      <w:pPr>
        <w:pStyle w:val="ConsPlusNormal"/>
        <w:jc w:val="right"/>
        <w:rPr>
          <w:rFonts w:ascii="Times New Roman" w:hAnsi="Times New Roman" w:cs="Times New Roman"/>
        </w:rPr>
      </w:pPr>
      <w:r w:rsidRPr="0041784D">
        <w:rPr>
          <w:rFonts w:ascii="Times New Roman" w:hAnsi="Times New Roman" w:cs="Times New Roman"/>
        </w:rPr>
        <w:t>от 25.12.2024 N 1212</w:t>
      </w:r>
    </w:p>
    <w:p w:rsidR="00B52DF4" w:rsidRPr="0041784D" w:rsidRDefault="00B52DF4" w:rsidP="00B52DF4">
      <w:pPr>
        <w:pStyle w:val="ConsPlusNormal"/>
        <w:rPr>
          <w:rFonts w:ascii="Times New Roman" w:hAnsi="Times New Roman" w:cs="Times New Roman"/>
        </w:rPr>
      </w:pPr>
    </w:p>
    <w:p w:rsidR="00B52DF4" w:rsidRPr="0041784D" w:rsidRDefault="00B52DF4" w:rsidP="00B52DF4">
      <w:pPr>
        <w:pStyle w:val="ConsPlusTitle"/>
        <w:jc w:val="center"/>
        <w:rPr>
          <w:rFonts w:ascii="Times New Roman" w:hAnsi="Times New Roman" w:cs="Times New Roman"/>
        </w:rPr>
      </w:pPr>
      <w:bookmarkStart w:id="1" w:name="P243"/>
      <w:bookmarkEnd w:id="1"/>
      <w:r w:rsidRPr="0041784D">
        <w:rPr>
          <w:rFonts w:ascii="Times New Roman" w:hAnsi="Times New Roman" w:cs="Times New Roman"/>
        </w:rPr>
        <w:t>ДОХОДЫ</w:t>
      </w:r>
    </w:p>
    <w:p w:rsidR="00B52DF4" w:rsidRPr="0041784D" w:rsidRDefault="00B52DF4" w:rsidP="00B52DF4">
      <w:pPr>
        <w:pStyle w:val="ConsPlusTitle"/>
        <w:jc w:val="center"/>
        <w:rPr>
          <w:rFonts w:ascii="Times New Roman" w:hAnsi="Times New Roman" w:cs="Times New Roman"/>
        </w:rPr>
      </w:pPr>
      <w:r w:rsidRPr="0041784D">
        <w:rPr>
          <w:rFonts w:ascii="Times New Roman" w:hAnsi="Times New Roman" w:cs="Times New Roman"/>
        </w:rPr>
        <w:t>БЮДЖЕТА МУНИЦИПАЛЬНОГО ОБРАЗОВАНИЯ КОНДИНСКИЙ РАЙОН</w:t>
      </w:r>
    </w:p>
    <w:p w:rsidR="00B52DF4" w:rsidRPr="0041784D" w:rsidRDefault="00B52DF4" w:rsidP="00B52DF4">
      <w:pPr>
        <w:pStyle w:val="ConsPlusTitle"/>
        <w:jc w:val="center"/>
        <w:rPr>
          <w:rFonts w:ascii="Times New Roman" w:hAnsi="Times New Roman" w:cs="Times New Roman"/>
        </w:rPr>
      </w:pPr>
      <w:r w:rsidRPr="0041784D">
        <w:rPr>
          <w:rFonts w:ascii="Times New Roman" w:hAnsi="Times New Roman" w:cs="Times New Roman"/>
        </w:rPr>
        <w:t>НА 2025 ГОД</w:t>
      </w:r>
    </w:p>
    <w:p w:rsidR="00B52DF4" w:rsidRPr="0041784D" w:rsidRDefault="00B52DF4" w:rsidP="00B52DF4">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52DF4" w:rsidRPr="0041784D" w:rsidTr="007661B5">
        <w:tc>
          <w:tcPr>
            <w:tcW w:w="60" w:type="dxa"/>
            <w:tcBorders>
              <w:top w:val="nil"/>
              <w:left w:val="nil"/>
              <w:bottom w:val="nil"/>
              <w:right w:val="nil"/>
            </w:tcBorders>
            <w:shd w:val="clear" w:color="auto" w:fill="CED3F1"/>
            <w:tcMar>
              <w:top w:w="0" w:type="dxa"/>
              <w:left w:w="0" w:type="dxa"/>
              <w:bottom w:w="0" w:type="dxa"/>
              <w:right w:w="0" w:type="dxa"/>
            </w:tcMar>
          </w:tcPr>
          <w:p w:rsidR="00B52DF4" w:rsidRPr="0041784D" w:rsidRDefault="00B52DF4" w:rsidP="007661B5">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B52DF4" w:rsidRPr="0041784D" w:rsidRDefault="00B52DF4" w:rsidP="007661B5">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B52DF4" w:rsidRPr="0041784D" w:rsidRDefault="00B52DF4" w:rsidP="007661B5">
            <w:pPr>
              <w:pStyle w:val="ConsPlusNormal"/>
              <w:jc w:val="center"/>
              <w:rPr>
                <w:rFonts w:ascii="Times New Roman" w:hAnsi="Times New Roman" w:cs="Times New Roman"/>
              </w:rPr>
            </w:pPr>
            <w:r w:rsidRPr="0041784D">
              <w:rPr>
                <w:rFonts w:ascii="Times New Roman" w:hAnsi="Times New Roman" w:cs="Times New Roman"/>
                <w:color w:val="392C69"/>
              </w:rPr>
              <w:t>Список изменяющих документов</w:t>
            </w:r>
          </w:p>
          <w:p w:rsidR="00B52DF4" w:rsidRPr="0041784D" w:rsidRDefault="00B52DF4" w:rsidP="007661B5">
            <w:pPr>
              <w:pStyle w:val="ConsPlusNormal"/>
              <w:jc w:val="center"/>
              <w:rPr>
                <w:rFonts w:ascii="Times New Roman" w:hAnsi="Times New Roman" w:cs="Times New Roman"/>
              </w:rPr>
            </w:pPr>
            <w:r w:rsidRPr="0041784D">
              <w:rPr>
                <w:rFonts w:ascii="Times New Roman" w:hAnsi="Times New Roman" w:cs="Times New Roman"/>
                <w:color w:val="392C69"/>
              </w:rPr>
              <w:t xml:space="preserve">(в ред. </w:t>
            </w:r>
            <w:hyperlink r:id="rId5">
              <w:r w:rsidRPr="0041784D">
                <w:rPr>
                  <w:rFonts w:ascii="Times New Roman" w:hAnsi="Times New Roman" w:cs="Times New Roman"/>
                  <w:color w:val="0000FF"/>
                </w:rPr>
                <w:t>решения</w:t>
              </w:r>
            </w:hyperlink>
            <w:r w:rsidRPr="0041784D">
              <w:rPr>
                <w:rFonts w:ascii="Times New Roman" w:hAnsi="Times New Roman" w:cs="Times New Roman"/>
                <w:color w:val="392C69"/>
              </w:rPr>
              <w:t xml:space="preserve"> Думы Кондинского района от 25.09.2025 N 1282)</w:t>
            </w:r>
          </w:p>
        </w:tc>
        <w:tc>
          <w:tcPr>
            <w:tcW w:w="113" w:type="dxa"/>
            <w:tcBorders>
              <w:top w:val="nil"/>
              <w:left w:val="nil"/>
              <w:bottom w:val="nil"/>
              <w:right w:val="nil"/>
            </w:tcBorders>
            <w:shd w:val="clear" w:color="auto" w:fill="F4F3F8"/>
            <w:tcMar>
              <w:top w:w="0" w:type="dxa"/>
              <w:left w:w="0" w:type="dxa"/>
              <w:bottom w:w="0" w:type="dxa"/>
              <w:right w:w="0" w:type="dxa"/>
            </w:tcMar>
          </w:tcPr>
          <w:p w:rsidR="00B52DF4" w:rsidRPr="0041784D" w:rsidRDefault="00B52DF4" w:rsidP="007661B5">
            <w:pPr>
              <w:pStyle w:val="ConsPlusNormal"/>
              <w:rPr>
                <w:rFonts w:ascii="Times New Roman" w:hAnsi="Times New Roman" w:cs="Times New Roman"/>
              </w:rPr>
            </w:pPr>
          </w:p>
        </w:tc>
      </w:tr>
    </w:tbl>
    <w:p w:rsidR="00B52DF4" w:rsidRPr="0041784D" w:rsidRDefault="00B52DF4" w:rsidP="00B52DF4">
      <w:pPr>
        <w:pStyle w:val="ConsPlusNormal"/>
        <w:jc w:val="center"/>
        <w:rPr>
          <w:rFonts w:ascii="Times New Roman" w:hAnsi="Times New Roman" w:cs="Times New Roman"/>
        </w:rPr>
      </w:pPr>
    </w:p>
    <w:p w:rsidR="00B52DF4" w:rsidRPr="0041784D" w:rsidRDefault="00B52DF4" w:rsidP="00B52DF4">
      <w:pPr>
        <w:pStyle w:val="ConsPlusNormal"/>
        <w:jc w:val="right"/>
        <w:rPr>
          <w:rFonts w:ascii="Times New Roman" w:hAnsi="Times New Roman" w:cs="Times New Roman"/>
        </w:rPr>
      </w:pPr>
      <w:r w:rsidRPr="0041784D">
        <w:rPr>
          <w:rFonts w:ascii="Times New Roman" w:hAnsi="Times New Roman" w:cs="Times New Roman"/>
        </w:rPr>
        <w:t>(в рублях)</w:t>
      </w:r>
    </w:p>
    <w:p w:rsidR="00B52DF4" w:rsidRPr="0041784D" w:rsidRDefault="00B52DF4" w:rsidP="00B52DF4">
      <w:pPr>
        <w:pStyle w:val="ConsPlusNormal"/>
        <w:spacing w:after="1"/>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3061"/>
        <w:gridCol w:w="2098"/>
      </w:tblGrid>
      <w:tr w:rsidR="00B52DF4" w:rsidRPr="0041784D" w:rsidTr="007661B5">
        <w:tc>
          <w:tcPr>
            <w:tcW w:w="3912" w:type="dxa"/>
          </w:tcPr>
          <w:p w:rsidR="00B52DF4" w:rsidRPr="0041784D" w:rsidRDefault="00B52DF4" w:rsidP="007661B5">
            <w:pPr>
              <w:pStyle w:val="ConsPlusNormal"/>
              <w:jc w:val="center"/>
              <w:rPr>
                <w:rFonts w:ascii="Times New Roman" w:hAnsi="Times New Roman" w:cs="Times New Roman"/>
              </w:rPr>
            </w:pPr>
            <w:r w:rsidRPr="0041784D">
              <w:rPr>
                <w:rFonts w:ascii="Times New Roman" w:hAnsi="Times New Roman" w:cs="Times New Roman"/>
              </w:rPr>
              <w:t>Наименование кода классификации доходов</w:t>
            </w:r>
          </w:p>
        </w:tc>
        <w:tc>
          <w:tcPr>
            <w:tcW w:w="3061" w:type="dxa"/>
          </w:tcPr>
          <w:p w:rsidR="00B52DF4" w:rsidRPr="0041784D" w:rsidRDefault="00B52DF4" w:rsidP="007661B5">
            <w:pPr>
              <w:pStyle w:val="ConsPlusNormal"/>
              <w:jc w:val="center"/>
              <w:rPr>
                <w:rFonts w:ascii="Times New Roman" w:hAnsi="Times New Roman" w:cs="Times New Roman"/>
              </w:rPr>
            </w:pPr>
            <w:r w:rsidRPr="0041784D">
              <w:rPr>
                <w:rFonts w:ascii="Times New Roman" w:hAnsi="Times New Roman" w:cs="Times New Roman"/>
              </w:rPr>
              <w:t>Код бюджетной классификации Российской Федерации</w:t>
            </w:r>
          </w:p>
        </w:tc>
        <w:tc>
          <w:tcPr>
            <w:tcW w:w="2098" w:type="dxa"/>
          </w:tcPr>
          <w:p w:rsidR="00B52DF4" w:rsidRPr="0041784D" w:rsidRDefault="00B52DF4" w:rsidP="007661B5">
            <w:pPr>
              <w:pStyle w:val="ConsPlusNormal"/>
              <w:jc w:val="center"/>
              <w:rPr>
                <w:rFonts w:ascii="Times New Roman" w:hAnsi="Times New Roman" w:cs="Times New Roman"/>
              </w:rPr>
            </w:pPr>
            <w:r w:rsidRPr="0041784D">
              <w:rPr>
                <w:rFonts w:ascii="Times New Roman" w:hAnsi="Times New Roman" w:cs="Times New Roman"/>
              </w:rPr>
              <w:t>2025 год</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бюджета - всего</w:t>
            </w:r>
          </w:p>
        </w:tc>
        <w:tc>
          <w:tcPr>
            <w:tcW w:w="3061" w:type="dxa"/>
          </w:tcPr>
          <w:p w:rsidR="00B52DF4" w:rsidRPr="0041784D" w:rsidRDefault="00B52DF4" w:rsidP="007661B5">
            <w:pPr>
              <w:pStyle w:val="ConsPlusNormal"/>
              <w:rPr>
                <w:rFonts w:ascii="Times New Roman" w:hAnsi="Times New Roman" w:cs="Times New Roman"/>
              </w:rPr>
            </w:pP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6 659 662 530,91</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в том числе:</w:t>
            </w:r>
          </w:p>
        </w:tc>
        <w:tc>
          <w:tcPr>
            <w:tcW w:w="3061" w:type="dxa"/>
          </w:tcPr>
          <w:p w:rsidR="00B52DF4" w:rsidRPr="0041784D" w:rsidRDefault="00B52DF4" w:rsidP="007661B5">
            <w:pPr>
              <w:pStyle w:val="ConsPlusNormal"/>
              <w:rPr>
                <w:rFonts w:ascii="Times New Roman" w:hAnsi="Times New Roman" w:cs="Times New Roman"/>
              </w:rPr>
            </w:pPr>
          </w:p>
        </w:tc>
        <w:tc>
          <w:tcPr>
            <w:tcW w:w="2098" w:type="dxa"/>
          </w:tcPr>
          <w:p w:rsidR="00B52DF4" w:rsidRPr="0041784D" w:rsidRDefault="00B52DF4" w:rsidP="007661B5">
            <w:pPr>
              <w:pStyle w:val="ConsPlusNormal"/>
              <w:rPr>
                <w:rFonts w:ascii="Times New Roman" w:hAnsi="Times New Roman" w:cs="Times New Roman"/>
              </w:rPr>
            </w:pP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НАЛОГОВЫЕ И НЕНАЛОГОВЫЕ ДОХОДЫ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000 1 00 00 000 00 0000 000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2 220 787 028,29</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НАЛОГИ НА ПРИБЫЛЬ, ДОХОДЫ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000 1 01 00 000 00 0000 000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1 828 160 418,00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Налог на доходы физических лиц</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000 1 01 02 000 01 0000 110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1 828 160 418,00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
              <w:r w:rsidRPr="0041784D">
                <w:rPr>
                  <w:rFonts w:ascii="Times New Roman" w:hAnsi="Times New Roman" w:cs="Times New Roman"/>
                  <w:color w:val="0000FF"/>
                </w:rPr>
                <w:t>статьями 227</w:t>
              </w:r>
            </w:hyperlink>
            <w:r w:rsidRPr="0041784D">
              <w:rPr>
                <w:rFonts w:ascii="Times New Roman" w:hAnsi="Times New Roman" w:cs="Times New Roman"/>
              </w:rPr>
              <w:t xml:space="preserve">, </w:t>
            </w:r>
            <w:hyperlink r:id="rId7">
              <w:r w:rsidRPr="0041784D">
                <w:rPr>
                  <w:rFonts w:ascii="Times New Roman" w:hAnsi="Times New Roman" w:cs="Times New Roman"/>
                  <w:color w:val="0000FF"/>
                </w:rPr>
                <w:t>227.1</w:t>
              </w:r>
            </w:hyperlink>
            <w:r w:rsidRPr="0041784D">
              <w:rPr>
                <w:rFonts w:ascii="Times New Roman" w:hAnsi="Times New Roman" w:cs="Times New Roman"/>
              </w:rPr>
              <w:t xml:space="preserve"> и </w:t>
            </w:r>
            <w:hyperlink r:id="rId8">
              <w:r w:rsidRPr="0041784D">
                <w:rPr>
                  <w:rFonts w:ascii="Times New Roman" w:hAnsi="Times New Roman" w:cs="Times New Roman"/>
                  <w:color w:val="0000FF"/>
                </w:rPr>
                <w:t>228</w:t>
              </w:r>
            </w:hyperlink>
            <w:r w:rsidRPr="0041784D">
              <w:rPr>
                <w:rFonts w:ascii="Times New Roman" w:hAnsi="Times New Roman" w:cs="Times New Roman"/>
              </w:rPr>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41784D">
              <w:rPr>
                <w:rFonts w:ascii="Times New Roman" w:hAnsi="Times New Roman" w:cs="Times New Roman"/>
              </w:rPr>
              <w:t xml:space="preserve"> </w:t>
            </w:r>
            <w:proofErr w:type="gramStart"/>
            <w:r w:rsidRPr="0041784D">
              <w:rPr>
                <w:rFonts w:ascii="Times New Roman" w:hAnsi="Times New Roman" w:cs="Times New Roman"/>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000 1 01 02 010 01 0000 110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1 305 230 865,00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t xml:space="preserve">Налог на доходы физических лиц с </w:t>
            </w:r>
            <w:r w:rsidRPr="0041784D">
              <w:rPr>
                <w:rFonts w:ascii="Times New Roman" w:hAnsi="Times New Roman" w:cs="Times New Roman"/>
              </w:rPr>
              <w:lastRenderedPageBreak/>
              <w:t xml:space="preserve">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9">
              <w:r w:rsidRPr="0041784D">
                <w:rPr>
                  <w:rFonts w:ascii="Times New Roman" w:hAnsi="Times New Roman" w:cs="Times New Roman"/>
                  <w:color w:val="0000FF"/>
                </w:rPr>
                <w:t>статьей 227</w:t>
              </w:r>
            </w:hyperlink>
            <w:r w:rsidRPr="0041784D">
              <w:rPr>
                <w:rFonts w:ascii="Times New Roman" w:hAnsi="Times New Roman" w:cs="Times New Roman"/>
              </w:rPr>
              <w:t xml:space="preserve">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41784D">
              <w:rPr>
                <w:rFonts w:ascii="Times New Roman" w:hAnsi="Times New Roman" w:cs="Times New Roman"/>
              </w:rPr>
              <w:t xml:space="preserve"> в части суммы налога, не превышающей 312 тысяч рублей за налоговые периоды после 1 января 2025 года)</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000 1 01 02 020 01 0000 110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1 500 000,00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lastRenderedPageBreak/>
              <w:t xml:space="preserve">Налог на доходы физических лиц с доходов, полученных физическими лицами в соответствии со </w:t>
            </w:r>
            <w:hyperlink r:id="rId10">
              <w:r w:rsidRPr="0041784D">
                <w:rPr>
                  <w:rFonts w:ascii="Times New Roman" w:hAnsi="Times New Roman" w:cs="Times New Roman"/>
                  <w:color w:val="0000FF"/>
                </w:rPr>
                <w:t>статьей 228</w:t>
              </w:r>
            </w:hyperlink>
            <w:r w:rsidRPr="0041784D">
              <w:rPr>
                <w:rFonts w:ascii="Times New Roman" w:hAnsi="Times New Roman" w:cs="Times New Roman"/>
              </w:rPr>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41784D">
              <w:rPr>
                <w:rFonts w:ascii="Times New Roman" w:hAnsi="Times New Roman" w:cs="Times New Roman"/>
              </w:rPr>
              <w:t xml:space="preserve">, не </w:t>
            </w:r>
            <w:proofErr w:type="gramStart"/>
            <w:r w:rsidRPr="0041784D">
              <w:rPr>
                <w:rFonts w:ascii="Times New Roman" w:hAnsi="Times New Roman" w:cs="Times New Roman"/>
              </w:rPr>
              <w:t>превышающей</w:t>
            </w:r>
            <w:proofErr w:type="gramEnd"/>
            <w:r w:rsidRPr="0041784D">
              <w:rPr>
                <w:rFonts w:ascii="Times New Roman" w:hAnsi="Times New Roman" w:cs="Times New Roman"/>
              </w:rPr>
              <w:t xml:space="preserve"> 312 тысяч рублей за налоговые периоды после 1 января 2025 года)</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000 1 01 02 030 01 0000 110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10 000 000,00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1">
              <w:r w:rsidRPr="0041784D">
                <w:rPr>
                  <w:rFonts w:ascii="Times New Roman" w:hAnsi="Times New Roman" w:cs="Times New Roman"/>
                  <w:color w:val="0000FF"/>
                </w:rPr>
                <w:t>статьей 227.1</w:t>
              </w:r>
            </w:hyperlink>
            <w:r w:rsidRPr="0041784D">
              <w:rPr>
                <w:rFonts w:ascii="Times New Roman" w:hAnsi="Times New Roman" w:cs="Times New Roman"/>
              </w:rPr>
              <w:t xml:space="preserve"> Налогового кодекса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000 1 01 02 040 01 0000 110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3 729 553,00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w:t>
            </w:r>
            <w:r w:rsidRPr="0041784D">
              <w:rPr>
                <w:rFonts w:ascii="Times New Roman" w:hAnsi="Times New Roman" w:cs="Times New Roman"/>
              </w:rPr>
              <w:lastRenderedPageBreak/>
              <w:t>полученных</w:t>
            </w:r>
            <w:proofErr w:type="gramEnd"/>
            <w:r w:rsidRPr="0041784D">
              <w:rPr>
                <w:rFonts w:ascii="Times New Roman" w:hAnsi="Times New Roman" w:cs="Times New Roman"/>
              </w:rPr>
              <w:t xml:space="preserve"> </w:t>
            </w:r>
            <w:proofErr w:type="gramStart"/>
            <w:r w:rsidRPr="0041784D">
              <w:rPr>
                <w:rFonts w:ascii="Times New Roman" w:hAnsi="Times New Roman" w:cs="Times New Roman"/>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41784D">
              <w:rPr>
                <w:rFonts w:ascii="Times New Roman" w:hAnsi="Times New Roman" w:cs="Times New Roman"/>
              </w:rPr>
              <w:t xml:space="preserve"> </w:t>
            </w:r>
            <w:hyperlink r:id="rId12">
              <w:proofErr w:type="gramStart"/>
              <w:r w:rsidRPr="0041784D">
                <w:rPr>
                  <w:rFonts w:ascii="Times New Roman" w:hAnsi="Times New Roman" w:cs="Times New Roman"/>
                  <w:color w:val="0000FF"/>
                </w:rPr>
                <w:t>абзаце тридцать девятом статьи 50</w:t>
              </w:r>
            </w:hyperlink>
            <w:r w:rsidRPr="0041784D">
              <w:rPr>
                <w:rFonts w:ascii="Times New Roman" w:hAnsi="Times New Roman" w:cs="Times New Roman"/>
              </w:rP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13">
              <w:r w:rsidRPr="0041784D">
                <w:rPr>
                  <w:rFonts w:ascii="Times New Roman" w:hAnsi="Times New Roman" w:cs="Times New Roman"/>
                  <w:color w:val="0000FF"/>
                </w:rPr>
                <w:t>пункте 6 статьи 210</w:t>
              </w:r>
            </w:hyperlink>
            <w:r w:rsidRPr="0041784D">
              <w:rPr>
                <w:rFonts w:ascii="Times New Roman" w:hAnsi="Times New Roman" w:cs="Times New Roman"/>
              </w:rP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14">
              <w:r w:rsidRPr="0041784D">
                <w:rPr>
                  <w:rFonts w:ascii="Times New Roman" w:hAnsi="Times New Roman" w:cs="Times New Roman"/>
                  <w:color w:val="0000FF"/>
                </w:rPr>
                <w:t>абзацах тридцать пятом</w:t>
              </w:r>
            </w:hyperlink>
            <w:r w:rsidRPr="0041784D">
              <w:rPr>
                <w:rFonts w:ascii="Times New Roman" w:hAnsi="Times New Roman" w:cs="Times New Roman"/>
              </w:rPr>
              <w:t xml:space="preserve"> и </w:t>
            </w:r>
            <w:hyperlink r:id="rId15">
              <w:r w:rsidRPr="0041784D">
                <w:rPr>
                  <w:rFonts w:ascii="Times New Roman" w:hAnsi="Times New Roman" w:cs="Times New Roman"/>
                  <w:color w:val="0000FF"/>
                </w:rPr>
                <w:t>тридцать шестом статьи</w:t>
              </w:r>
              <w:proofErr w:type="gramEnd"/>
              <w:r w:rsidRPr="0041784D">
                <w:rPr>
                  <w:rFonts w:ascii="Times New Roman" w:hAnsi="Times New Roman" w:cs="Times New Roman"/>
                  <w:color w:val="0000FF"/>
                </w:rPr>
                <w:t xml:space="preserve"> </w:t>
              </w:r>
              <w:proofErr w:type="gramStart"/>
              <w:r w:rsidRPr="0041784D">
                <w:rPr>
                  <w:rFonts w:ascii="Times New Roman" w:hAnsi="Times New Roman" w:cs="Times New Roman"/>
                  <w:color w:val="0000FF"/>
                </w:rPr>
                <w:t>50</w:t>
              </w:r>
            </w:hyperlink>
            <w:r w:rsidRPr="0041784D">
              <w:rPr>
                <w:rFonts w:ascii="Times New Roman" w:hAnsi="Times New Roman" w:cs="Times New Roman"/>
              </w:rP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16">
              <w:r w:rsidRPr="0041784D">
                <w:rPr>
                  <w:rFonts w:ascii="Times New Roman" w:hAnsi="Times New Roman" w:cs="Times New Roman"/>
                  <w:color w:val="0000FF"/>
                </w:rPr>
                <w:t>абзаце девятом пункта 3 статьи 224</w:t>
              </w:r>
            </w:hyperlink>
            <w:r w:rsidRPr="0041784D">
              <w:rPr>
                <w:rFonts w:ascii="Times New Roman" w:hAnsi="Times New Roman" w:cs="Times New Roman"/>
              </w:rP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000 1 01 02080 01 0000 110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2 500 000,00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roofErr w:type="gramEnd"/>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000 1 01 02130 01 0000 110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2 500 000,00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t xml:space="preserve">Налог на доходы физических лиц в отношении доходов от долевого участия в организации, полученных физическим лицом - налоговым </w:t>
            </w:r>
            <w:r w:rsidRPr="0041784D">
              <w:rPr>
                <w:rFonts w:ascii="Times New Roman" w:hAnsi="Times New Roman" w:cs="Times New Roman"/>
              </w:rPr>
              <w:lastRenderedPageBreak/>
              <w:t>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roofErr w:type="gramEnd"/>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000 1 01 02140 01 0000 110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2 000 000,00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 xml:space="preserve">Налог на доходы физических лиц в части суммы налога, относящейся к налоговой базе, указанной в </w:t>
            </w:r>
            <w:hyperlink r:id="rId17">
              <w:r w:rsidRPr="0041784D">
                <w:rPr>
                  <w:rFonts w:ascii="Times New Roman" w:hAnsi="Times New Roman" w:cs="Times New Roman"/>
                  <w:color w:val="0000FF"/>
                </w:rPr>
                <w:t>пункте 6.2 статьи 210</w:t>
              </w:r>
            </w:hyperlink>
            <w:r w:rsidRPr="0041784D">
              <w:rPr>
                <w:rFonts w:ascii="Times New Roman" w:hAnsi="Times New Roman" w:cs="Times New Roman"/>
              </w:rPr>
              <w:t xml:space="preserve"> Налогового кодекса Российской Федерации, не превышающей 5 миллионов рублей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000 1 01 02210 01 0000 110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500 000 000,00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Налог на доходы физических лиц в части суммы налога, превышающей 650 тысяч рублей, относящейся к налоговой базе, указанной в </w:t>
            </w:r>
            <w:hyperlink r:id="rId18">
              <w:r w:rsidRPr="0041784D">
                <w:rPr>
                  <w:rFonts w:ascii="Times New Roman" w:hAnsi="Times New Roman" w:cs="Times New Roman"/>
                  <w:color w:val="0000FF"/>
                </w:rPr>
                <w:t>пункте 6.2 статьи 210</w:t>
              </w:r>
            </w:hyperlink>
            <w:r w:rsidRPr="0041784D">
              <w:rPr>
                <w:rFonts w:ascii="Times New Roman" w:hAnsi="Times New Roman" w:cs="Times New Roman"/>
              </w:rPr>
              <w:t xml:space="preserve"> Налогового кодекса Российской Федерации, превышающей 5 миллионов рублей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000 1 01 02230 01 0000 110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НАЛОГИ НА ТОВАРЫ (РАБОТЫ, УСЛУГИ), РЕАЛИЗУЕМЫЕ НА ТЕРРИТОРИИ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000 1 03 00 000 00 0000 000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30 613 730,00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Акцизы по подакцизным товарам (продукции), производимым на территории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000 1 03 02 000 01 0000 110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30 613 730,00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000 1 03 02 230 01 0000 110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15 853 720,00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000 1 03 02 231 01 0000 110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15 853 720,00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Доходы от уплаты акцизов на моторные масла для дизельных и (или) </w:t>
            </w:r>
            <w:r w:rsidRPr="0041784D">
              <w:rPr>
                <w:rFonts w:ascii="Times New Roman" w:hAnsi="Times New Roman" w:cs="Times New Roman"/>
              </w:rPr>
              <w:lastRenderedPageBreak/>
              <w:t>карбюраторных (</w:t>
            </w:r>
            <w:proofErr w:type="spellStart"/>
            <w:r w:rsidRPr="0041784D">
              <w:rPr>
                <w:rFonts w:ascii="Times New Roman" w:hAnsi="Times New Roman" w:cs="Times New Roman"/>
              </w:rPr>
              <w:t>инжекторных</w:t>
            </w:r>
            <w:proofErr w:type="spellEnd"/>
            <w:r w:rsidRPr="0041784D">
              <w:rPr>
                <w:rFonts w:ascii="Times New Roman" w:hAnsi="Times New Roman" w:cs="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000 1 03 02 240 01 0000 110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71 460,00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Доходы от уплаты акцизов на моторные масла для дизельных и (или) карбюраторных (</w:t>
            </w:r>
            <w:proofErr w:type="spellStart"/>
            <w:r w:rsidRPr="0041784D">
              <w:rPr>
                <w:rFonts w:ascii="Times New Roman" w:hAnsi="Times New Roman" w:cs="Times New Roman"/>
              </w:rPr>
              <w:t>инжекторных</w:t>
            </w:r>
            <w:proofErr w:type="spellEnd"/>
            <w:r w:rsidRPr="0041784D">
              <w:rPr>
                <w:rFonts w:ascii="Times New Roman" w:hAnsi="Times New Roman" w:cs="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000 1 03 02 241 01 0000 110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71 460,00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000 1 03 02 250 01 0000 110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16 228 440,00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000 1 03 02 251 01 0000 110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16 228 440,00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000 1 03 02 260 01 0000 110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-1 539 890,00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Доходы от уплаты акцизов на прямогонный бензин, подлежащие </w:t>
            </w:r>
            <w:r w:rsidRPr="0041784D">
              <w:rPr>
                <w:rFonts w:ascii="Times New Roman" w:hAnsi="Times New Roman" w:cs="Times New Roman"/>
              </w:rPr>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000 1 03 02 261 01 0000 110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-1 539 890,00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НАЛОГИ НА СОВОКУПНЫЙ ДОХОД</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000 1 05 00 000 00 0000 110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105 043 618,74</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Налог, взимаемый в связи с применением упрощенной системы налогообложения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000 1 05 01 000 00 0000 110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100 791 324,00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Налог, взимаемый с налогоплательщиков, выбравших в качестве объекта налогообложения доходы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000 1 05 01 010 01 0000 110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40 621 422,00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Налог, взимаемый с налогоплательщиков, выбравших в качестве объекта налогообложения доходы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000 1 05 01 011 01 0000 110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40 621 422,00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Налог, взимаемый с налогоплательщиков, выбравших в качестве объекта налогообложения доходы, уменьшенные на величину расходов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000 1 05 01 020 01 0000 110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60 169 902,00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000 1 05 01 021 01 0000 110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60 169 902,00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Единый налог на вмененный доход для отдельных видов деятельности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000 1 05 02000 02 0000 110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0,24</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Единый налог на вмененный доход для отдельных видов деятельности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000 1 05 02010 02 0000 110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0,24</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Единый сельскохозяйственный налог</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000 1 05 03 000 01 0000 110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49 294,50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Единый сельскохозяйственный налог</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000 1 05 03 010 01 0000 110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49 294,50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Налог, взимаемый в связи с применением патентной системы налогообложения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000 1 05 04 000 02 0000 110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4 203 000,00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Налог, взимаемый в связи с применением патентной системы налогообложения, зачисляемый в </w:t>
            </w:r>
            <w:r w:rsidRPr="0041784D">
              <w:rPr>
                <w:rFonts w:ascii="Times New Roman" w:hAnsi="Times New Roman" w:cs="Times New Roman"/>
              </w:rPr>
              <w:lastRenderedPageBreak/>
              <w:t>бюджеты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000 1 05 04 020 02 0000 110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4 203 000,00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НАЛОГИ НА ИМУЩЕСТВО</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000 1 06 00 000 00 0000 000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4 921 140,87</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Налог на имущество физических лиц</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000 1 06 01000 00 0000 110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422,00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000 1 06 01030 05 0000 110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422,00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Транспортный налог</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000 1 06 04 000 02 0000 110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4 457 600,00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Транспортный налог с организаций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000 1 06 04 011 02 0000 110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609 000,00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Транспортный налог с физических лиц</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000 1 06 04 012 02 0000 110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3 848 600,00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Земельный налог</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000 1 06 06 000 00 0000 110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463 118,87</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Земельный налог с организаций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000 1 06 06 030 00 0000 110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462 176,00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Земельный налог с организаций, обладающих земельным участком, расположенным в границах межселенных территорий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000 1 06 06 033 05 0000 110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462 176,00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Земельный налог с физических лиц</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000 1 06 06 040 00 0000 110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942,87</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Земельный налог с физических лиц, обладающих земельным участком, расположенным в границах межселенных территорий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000 1 06 06 043 05 0000 110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942,87</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ГОСУДАРСТВЕННАЯ ПОШЛИНА</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000 1 08 00 000 00 0000 000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21 512 000,00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Государственная пошлина по делам, рассматриваемым в судах общей юрисдикции, мировыми судьями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000 1 08 03 000 01 0000 110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21 507 000,00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000 1 08 03 010 01 0000 110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21 507 000,00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Государственная пошлина за государственную регистрацию, а также за совершение прочих юридически значимых действий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000 1 08 07 000 01 0000 110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Государственная пошлина за выдачу разрешения на установку рекламной конструкции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000 1 08 07 150 01 0000 110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ДОХОДЫ ОТ ИСПОЛЬЗОВАНИЯ ИМУЩЕСТВА, НАХОДЯЩЕГОСЯ В ГОСУДАРСТВЕННОЙ И МУНИЦИПАЛЬНОЙ </w:t>
            </w:r>
            <w:r w:rsidRPr="0041784D">
              <w:rPr>
                <w:rFonts w:ascii="Times New Roman" w:hAnsi="Times New Roman" w:cs="Times New Roman"/>
              </w:rPr>
              <w:lastRenderedPageBreak/>
              <w:t>СОБСТВЕННОСТИ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000 1 11 00 000 00 0000 000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83 297 562,28</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Проценты, полученные от предоставления бюджетных кредитов внутри страны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000 1 11 03 000 00 0000 120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7 130,65</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Проценты, полученные от предоставления бюджетных кредитов внутри страны за счет средств бюджетов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000 1 11 03 050 05 0000 120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7 130,65</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000 1 11 05 000 00 0000 120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77 617 931,63</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000 1 11 05 010 00 0000 120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68 967 831,63</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000 1 11 05 013 05 0000 120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65 169 831,63</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000 1 11 05 013 13 0000 120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3 798 000,00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w:t>
            </w:r>
            <w:r w:rsidRPr="0041784D">
              <w:rPr>
                <w:rFonts w:ascii="Times New Roman" w:hAnsi="Times New Roman" w:cs="Times New Roman"/>
              </w:rPr>
              <w:lastRenderedPageBreak/>
              <w:t>бюджетных и автономных учреждений)</w:t>
            </w:r>
            <w:proofErr w:type="gramEnd"/>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000 1 11 05 020 00 0000 120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250 000,00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000 1 11 05 025 05 0000 120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250 000,00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000 1 11 05 030 00 0000 120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8 400 100,00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000 1 11 05 035 05 0000 120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8 400 100,00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000 1 11 05 400 00 0000 120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1 100,00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000 1 11 05 430 00 0000 120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1 100,00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w:t>
            </w:r>
            <w:r w:rsidRPr="0041784D">
              <w:rPr>
                <w:rFonts w:ascii="Times New Roman" w:hAnsi="Times New Roman" w:cs="Times New Roman"/>
              </w:rPr>
              <w:lastRenderedPageBreak/>
              <w:t>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w:t>
            </w:r>
            <w:proofErr w:type="gramEnd"/>
            <w:r w:rsidRPr="0041784D">
              <w:rPr>
                <w:rFonts w:ascii="Times New Roman" w:hAnsi="Times New Roman" w:cs="Times New Roman"/>
              </w:rPr>
              <w:t xml:space="preserve"> </w:t>
            </w:r>
            <w:proofErr w:type="gramStart"/>
            <w:r w:rsidRPr="0041784D">
              <w:rPr>
                <w:rFonts w:ascii="Times New Roman" w:hAnsi="Times New Roman" w:cs="Times New Roman"/>
              </w:rPr>
              <w:t>органов), органов управления государственными внебюджетными фондами и казенных учреждений)</w:t>
            </w:r>
            <w:proofErr w:type="gramEnd"/>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000 1 11 05 430 05 0000 120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1 100,00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000 1 11 09 000 00 0000 120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5 671 400,00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000 1 11 09 040 00 0000 120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5 671 400,00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000 1 11 09 045 05 0000 120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5 671 400,00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ПЛАТЕЖИ ПРИ ПОЛЬЗОВАНИИ ПРИРОДНЫМИ РЕСУРСАМИ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000 1 12 00 000 00 0000 000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5 921 497,59</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Плата за негативное воздействие на окружающую среду</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000 1 12 01 000 01 0000 120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5 921 497,59</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Плата за выбросы загрязняющих веществ в атмосферный воздух стационарными объектами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000 1 12 01 010 01 0000 120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1 236 526,89</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Плата за сбросы загрязняющих веществ в водные объекты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000 1 12 01 030 01 0000 120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196 607,08</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Плата за размещение отходов </w:t>
            </w:r>
            <w:r w:rsidRPr="0041784D">
              <w:rPr>
                <w:rFonts w:ascii="Times New Roman" w:hAnsi="Times New Roman" w:cs="Times New Roman"/>
              </w:rPr>
              <w:lastRenderedPageBreak/>
              <w:t>производства и потребления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000 1 12 01 040 01 0000 120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715 627,22</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Плата за размещение отходов производства</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000 1 12 01 041 01 0000 120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392 949,80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Плата за размещение твердых коммунальных отходов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000 1 12 01 042 01 0000 120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322 677,42</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000 1 12 01 070 01 0000 120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3 772 736,40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ОКАЗАНИЯ ПЛАТНЫХ УСЛУГ И КОМПЕНСАЦИИ ЗАТРАТ ГОСУДАРСТВА</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000 1 13 00 000 00 0000 000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64 484 021,99</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оказания платных услуг (работ)</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000 1 13 01 000 00 0000 130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38 259 571,00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доходы от оказания платных услуг (работ)</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000 1 13 01 990 00 0000 130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38 259 571,00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доходы от оказания платных услуг (работ) получателями средств бюджетов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000 1 13 01 995 05 0000 130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38 259 571,00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компенсации затрат государства</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000 1 13 02 000 00 0000 130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26 224 450,99</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доходы от компенсации затрат государства</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000 1 13 02 990 00 0000 130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26 224 450,99</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доходы от компенсации затрат бюджетов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000 1 13 02 995 05 0000 130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26 224 450,99</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ПРОДАЖИ МАТЕРИАЛЬНЫХ И НЕМАТЕРИАЛЬНЫХ АКТИВОВ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000 1 14 00 000 00 0000 000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72 276 038,16</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продажи квартир</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000 1 14 01 000 00 0000 410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10 282 600,00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продажи квартир, находящихся в собственности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000 1 14 01 050 05 0000 410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10 282 600,00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000 1 14 02 000 00 0000 000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60 244 793,74</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Доходы от реализации имущества, находящегося в собственности муниципальных районов (за исключением движимого имущества </w:t>
            </w:r>
            <w:r w:rsidRPr="0041784D">
              <w:rPr>
                <w:rFonts w:ascii="Times New Roman" w:hAnsi="Times New Roman" w:cs="Times New Roman"/>
              </w:rPr>
              <w:lastRenderedPageBreak/>
              <w:t>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000 1 14 02 050 05 0000 410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15 070 000,00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000 1 14 02 053 05 0000 410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15 070 000,00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000 1 14 02 050 05 0000 440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45 174 793,74</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000 1 14 02 053 05 0000 440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45 174 793,74</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продажи земельных участков, находящихся в государственной и муниципальной собственности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000 1 14 06 000 00 0000 430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1 748 644,42</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продажи земельных участков, государственная собственность на которые не разграничена</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000 1 14 06 010 00 0000 430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1 705 000,00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000 1 14 06 013 05 0000 430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1 340 000,00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000 1 14 06 013 13 0000 430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365 000,00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000 1 14 06020 00 0000 430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43 644,42</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000 1 14 06 025 05 0000 430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43 644,42</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АДМИНИСТРАТИВНЫЕ ПЛАТЕЖИ И СБОРЫ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000 1 15 00 000 00 0000 000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Платежи, взимаемые государственными и муниципальными органами (организациями) за выполнение определенных функций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000 1 15 02 000 00 0000 140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Платежи, взимаемые органами местного самоуправления (организациями) муниципальных районов за выполнение определенных функций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000 1 15 02 050 05 0000 140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ШТРАФЫ, САНКЦИИ, ВОЗМЕЩЕНИЕ УЩЕРБА</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4 537 000,66</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19">
              <w:r w:rsidRPr="0041784D">
                <w:rPr>
                  <w:rFonts w:ascii="Times New Roman" w:hAnsi="Times New Roman" w:cs="Times New Roman"/>
                  <w:color w:val="0000FF"/>
                </w:rPr>
                <w:t>Кодексом</w:t>
              </w:r>
            </w:hyperlink>
            <w:r w:rsidRPr="0041784D">
              <w:rPr>
                <w:rFonts w:ascii="Times New Roman" w:hAnsi="Times New Roman" w:cs="Times New Roman"/>
              </w:rPr>
              <w:t xml:space="preserve"> Российской Федерации об административных правонарушениях</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000 1 16 01 000 01 0000 140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3 806 900,00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20">
              <w:r w:rsidRPr="0041784D">
                <w:rPr>
                  <w:rFonts w:ascii="Times New Roman" w:hAnsi="Times New Roman" w:cs="Times New Roman"/>
                  <w:color w:val="0000FF"/>
                </w:rPr>
                <w:t>главой 5</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посягающие на права граждан</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000 1 16 01 050 01 0000 140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55 900,00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21">
              <w:r w:rsidRPr="0041784D">
                <w:rPr>
                  <w:rFonts w:ascii="Times New Roman" w:hAnsi="Times New Roman" w:cs="Times New Roman"/>
                  <w:color w:val="0000FF"/>
                </w:rPr>
                <w:t>главой 5</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000 1 16 01 053 01 0000 140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55 900,00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 xml:space="preserve">Административные штрафы, установленные </w:t>
            </w:r>
            <w:hyperlink r:id="rId22">
              <w:r w:rsidRPr="0041784D">
                <w:rPr>
                  <w:rFonts w:ascii="Times New Roman" w:hAnsi="Times New Roman" w:cs="Times New Roman"/>
                  <w:color w:val="0000FF"/>
                </w:rPr>
                <w:t>главой 6</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000 1 16 01 060 01 0000 140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57 000,00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23">
              <w:r w:rsidRPr="0041784D">
                <w:rPr>
                  <w:rFonts w:ascii="Times New Roman" w:hAnsi="Times New Roman" w:cs="Times New Roman"/>
                  <w:color w:val="0000FF"/>
                </w:rPr>
                <w:t>главой 6</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000 1 16 01 063 01 0000 140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57 000,00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24">
              <w:r w:rsidRPr="0041784D">
                <w:rPr>
                  <w:rFonts w:ascii="Times New Roman" w:hAnsi="Times New Roman" w:cs="Times New Roman"/>
                  <w:color w:val="0000FF"/>
                </w:rPr>
                <w:t>главой 7</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охраны собственности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000 1 16 01 070 01 0000 140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9 500,00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25">
              <w:r w:rsidRPr="0041784D">
                <w:rPr>
                  <w:rFonts w:ascii="Times New Roman" w:hAnsi="Times New Roman" w:cs="Times New Roman"/>
                  <w:color w:val="0000FF"/>
                </w:rPr>
                <w:t>главой 7</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000 1 16 01 072 01 0000 140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7 400,00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26">
              <w:r w:rsidRPr="0041784D">
                <w:rPr>
                  <w:rFonts w:ascii="Times New Roman" w:hAnsi="Times New Roman" w:cs="Times New Roman"/>
                  <w:color w:val="0000FF"/>
                </w:rPr>
                <w:t>главой 7</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000 1 16 01 073 01 0000 140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2 100,00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27">
              <w:r w:rsidRPr="0041784D">
                <w:rPr>
                  <w:rFonts w:ascii="Times New Roman" w:hAnsi="Times New Roman" w:cs="Times New Roman"/>
                  <w:color w:val="0000FF"/>
                </w:rPr>
                <w:t>главой 8</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w:t>
            </w:r>
            <w:r w:rsidRPr="0041784D">
              <w:rPr>
                <w:rFonts w:ascii="Times New Roman" w:hAnsi="Times New Roman" w:cs="Times New Roman"/>
              </w:rPr>
              <w:lastRenderedPageBreak/>
              <w:t>природопользования и обращения с животными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000 1 16 01 080 01 0000 140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1 354 000,00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 xml:space="preserve">Административные штрафы, установленные </w:t>
            </w:r>
            <w:hyperlink r:id="rId28">
              <w:r w:rsidRPr="0041784D">
                <w:rPr>
                  <w:rFonts w:ascii="Times New Roman" w:hAnsi="Times New Roman" w:cs="Times New Roman"/>
                  <w:color w:val="0000FF"/>
                </w:rPr>
                <w:t>главой 8</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000 1 16 01 082 01 0000 140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1 317 000,00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29">
              <w:r w:rsidRPr="0041784D">
                <w:rPr>
                  <w:rFonts w:ascii="Times New Roman" w:hAnsi="Times New Roman" w:cs="Times New Roman"/>
                  <w:color w:val="0000FF"/>
                </w:rPr>
                <w:t>главой 8</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000 1 16 01 083 01 0000 140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37 000,00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30">
              <w:r w:rsidRPr="0041784D">
                <w:rPr>
                  <w:rFonts w:ascii="Times New Roman" w:hAnsi="Times New Roman" w:cs="Times New Roman"/>
                  <w:color w:val="0000FF"/>
                </w:rPr>
                <w:t>главой 9</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000 1 16 01 090 01 0000 140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222 400,00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31">
              <w:r w:rsidRPr="0041784D">
                <w:rPr>
                  <w:rFonts w:ascii="Times New Roman" w:hAnsi="Times New Roman" w:cs="Times New Roman"/>
                  <w:color w:val="0000FF"/>
                </w:rPr>
                <w:t>главой 9</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000 1 16 01 092 01 0000 140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189 100,00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32">
              <w:r w:rsidRPr="0041784D">
                <w:rPr>
                  <w:rFonts w:ascii="Times New Roman" w:hAnsi="Times New Roman" w:cs="Times New Roman"/>
                  <w:color w:val="0000FF"/>
                </w:rPr>
                <w:t>главой 9</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000 1 16 01 093 01 0000 140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33 300,00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 xml:space="preserve">Административные штрафы, установленные </w:t>
            </w:r>
            <w:hyperlink r:id="rId33">
              <w:r w:rsidRPr="0041784D">
                <w:rPr>
                  <w:rFonts w:ascii="Times New Roman" w:hAnsi="Times New Roman" w:cs="Times New Roman"/>
                  <w:color w:val="0000FF"/>
                </w:rPr>
                <w:t>главой 11</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на транспорте</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000 1 16 01 110 01 0000 140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66 700,00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34">
              <w:r w:rsidRPr="0041784D">
                <w:rPr>
                  <w:rFonts w:ascii="Times New Roman" w:hAnsi="Times New Roman" w:cs="Times New Roman"/>
                  <w:color w:val="0000FF"/>
                </w:rPr>
                <w:t>главой 11</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000 1 16 01 113 01 0000 140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66 700,00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35">
              <w:r w:rsidRPr="0041784D">
                <w:rPr>
                  <w:rFonts w:ascii="Times New Roman" w:hAnsi="Times New Roman" w:cs="Times New Roman"/>
                  <w:color w:val="0000FF"/>
                </w:rPr>
                <w:t>главой 13</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связи и информации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000 1 16 01 130 01 0000 140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2 700,00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36">
              <w:r w:rsidRPr="0041784D">
                <w:rPr>
                  <w:rFonts w:ascii="Times New Roman" w:hAnsi="Times New Roman" w:cs="Times New Roman"/>
                  <w:color w:val="0000FF"/>
                </w:rPr>
                <w:t>главой 13</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000 1 16 01 133 01 0000 140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2 700,00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37">
              <w:r w:rsidRPr="0041784D">
                <w:rPr>
                  <w:rFonts w:ascii="Times New Roman" w:hAnsi="Times New Roman" w:cs="Times New Roman"/>
                  <w:color w:val="0000FF"/>
                </w:rPr>
                <w:t>главой 14</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000 1 16 01 140 01 0000 140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80 700,00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38">
              <w:r w:rsidRPr="0041784D">
                <w:rPr>
                  <w:rFonts w:ascii="Times New Roman" w:hAnsi="Times New Roman" w:cs="Times New Roman"/>
                  <w:color w:val="0000FF"/>
                </w:rPr>
                <w:t>главой 14</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000 1 16 01 143 01 0000 140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80 700,00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39">
              <w:r w:rsidRPr="0041784D">
                <w:rPr>
                  <w:rFonts w:ascii="Times New Roman" w:hAnsi="Times New Roman" w:cs="Times New Roman"/>
                  <w:color w:val="0000FF"/>
                </w:rPr>
                <w:t>главой 15</w:t>
              </w:r>
            </w:hyperlink>
            <w:r w:rsidRPr="0041784D">
              <w:rPr>
                <w:rFonts w:ascii="Times New Roman" w:hAnsi="Times New Roman" w:cs="Times New Roman"/>
              </w:rPr>
              <w:t xml:space="preserve"> Кодекса Российской Федерации об </w:t>
            </w:r>
            <w:r w:rsidRPr="0041784D">
              <w:rPr>
                <w:rFonts w:ascii="Times New Roman" w:hAnsi="Times New Roman" w:cs="Times New Roman"/>
              </w:rPr>
              <w:lastRenderedPageBreak/>
              <w:t>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000 1 16 01 150 01 0000 140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94 600,00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lastRenderedPageBreak/>
              <w:t xml:space="preserve">Административные штрафы, установленные </w:t>
            </w:r>
            <w:hyperlink r:id="rId40">
              <w:r w:rsidRPr="0041784D">
                <w:rPr>
                  <w:rFonts w:ascii="Times New Roman" w:hAnsi="Times New Roman" w:cs="Times New Roman"/>
                  <w:color w:val="0000FF"/>
                </w:rPr>
                <w:t>главой 15</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41">
              <w:r w:rsidRPr="0041784D">
                <w:rPr>
                  <w:rFonts w:ascii="Times New Roman" w:hAnsi="Times New Roman" w:cs="Times New Roman"/>
                  <w:color w:val="0000FF"/>
                </w:rPr>
                <w:t>пункте 6 статьи 46</w:t>
              </w:r>
            </w:hyperlink>
            <w:r w:rsidRPr="0041784D">
              <w:rPr>
                <w:rFonts w:ascii="Times New Roman" w:hAnsi="Times New Roman" w:cs="Times New Roman"/>
              </w:rPr>
              <w:t xml:space="preserve">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000 1 16 01 153 01 0000 140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94 600,00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42">
              <w:r w:rsidRPr="0041784D">
                <w:rPr>
                  <w:rFonts w:ascii="Times New Roman" w:hAnsi="Times New Roman" w:cs="Times New Roman"/>
                  <w:color w:val="0000FF"/>
                </w:rPr>
                <w:t>главой 19</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против порядка управления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000 1 16 01 190 01 0000 140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825 700,00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43">
              <w:r w:rsidRPr="0041784D">
                <w:rPr>
                  <w:rFonts w:ascii="Times New Roman" w:hAnsi="Times New Roman" w:cs="Times New Roman"/>
                  <w:color w:val="0000FF"/>
                </w:rPr>
                <w:t>главой 19</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000 1 16 01 192 01 0000 140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7 200,00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44">
              <w:r w:rsidRPr="0041784D">
                <w:rPr>
                  <w:rFonts w:ascii="Times New Roman" w:hAnsi="Times New Roman" w:cs="Times New Roman"/>
                  <w:color w:val="0000FF"/>
                </w:rPr>
                <w:t>главой 19</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000 1 16 01 193 01 0000 140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818 500,00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45">
              <w:r w:rsidRPr="0041784D">
                <w:rPr>
                  <w:rFonts w:ascii="Times New Roman" w:hAnsi="Times New Roman" w:cs="Times New Roman"/>
                  <w:color w:val="0000FF"/>
                </w:rPr>
                <w:t>главой 20</w:t>
              </w:r>
            </w:hyperlink>
            <w:r w:rsidRPr="0041784D">
              <w:rPr>
                <w:rFonts w:ascii="Times New Roman" w:hAnsi="Times New Roman" w:cs="Times New Roman"/>
              </w:rPr>
              <w:t xml:space="preserve"> Кодекса Российской Федерации об административных правонарушениях, </w:t>
            </w:r>
            <w:r w:rsidRPr="0041784D">
              <w:rPr>
                <w:rFonts w:ascii="Times New Roman" w:hAnsi="Times New Roman" w:cs="Times New Roman"/>
              </w:rPr>
              <w:lastRenderedPageBreak/>
              <w:t>за административные правонарушения, посягающие на общественный порядок и общественную безопасность</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000 1 16 01 200 01 0000 140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1 037 700,00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 xml:space="preserve">Административные штрафы, установленные </w:t>
            </w:r>
            <w:hyperlink r:id="rId46">
              <w:r w:rsidRPr="0041784D">
                <w:rPr>
                  <w:rFonts w:ascii="Times New Roman" w:hAnsi="Times New Roman" w:cs="Times New Roman"/>
                  <w:color w:val="0000FF"/>
                </w:rPr>
                <w:t>главой 20</w:t>
              </w:r>
            </w:hyperlink>
            <w:r w:rsidRPr="0041784D">
              <w:rPr>
                <w:rFonts w:ascii="Times New Roman" w:hAnsi="Times New Roman" w:cs="Times New Roman"/>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000 1 16 01 203 01 0000 140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1 037 700,00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Административные штрафы, установленные </w:t>
            </w:r>
            <w:hyperlink r:id="rId47">
              <w:r w:rsidRPr="0041784D">
                <w:rPr>
                  <w:rFonts w:ascii="Times New Roman" w:hAnsi="Times New Roman" w:cs="Times New Roman"/>
                  <w:color w:val="0000FF"/>
                </w:rPr>
                <w:t>Кодексом</w:t>
              </w:r>
            </w:hyperlink>
            <w:r w:rsidRPr="0041784D">
              <w:rPr>
                <w:rFonts w:ascii="Times New Roman" w:hAnsi="Times New Roman" w:cs="Times New Roman"/>
              </w:rP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000 1 16 01 330 00 0000 140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35 200,00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t xml:space="preserve">Административные штрафы, установленные </w:t>
            </w:r>
            <w:hyperlink r:id="rId48">
              <w:r w:rsidRPr="0041784D">
                <w:rPr>
                  <w:rFonts w:ascii="Times New Roman" w:hAnsi="Times New Roman" w:cs="Times New Roman"/>
                  <w:color w:val="0000FF"/>
                </w:rPr>
                <w:t>Кодексом</w:t>
              </w:r>
            </w:hyperlink>
            <w:r w:rsidRPr="0041784D">
              <w:rPr>
                <w:rFonts w:ascii="Times New Roman" w:hAnsi="Times New Roman" w:cs="Times New Roman"/>
              </w:rP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000 1 16 01 333 01 0000 140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35 200,00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Административные штрафы, установленные законами субъектов Российской Федерации об административных правонарушениях</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000 1 16 02 000 02 0000 140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94 300,00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000 1 16 02 010 02 0000 140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90 800,00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000 1 16 02 020 02 0000 140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3 500,00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Платежи, уплачиваемые в целях возмещения вреда</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000 1 16 11 000 01 0000 140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600 600,66</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41784D">
              <w:rPr>
                <w:rFonts w:ascii="Times New Roman" w:hAnsi="Times New Roman" w:cs="Times New Roman"/>
              </w:rPr>
              <w:t xml:space="preserve"> объектам охоты и рыболовства и среде их обитания), подлежащие зачислению в бюджет муниципального образования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000 1 16 11 050 01 0000 140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191 400,00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Платежи, уплачиваемые в целях возмещения вреда, причиняемого автомобильным дорогам</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000 1 16 11 060 01 0000 140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409 200,66</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000 1 16 11 064 01 0000 140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409 200,66</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БЕЗВОЗМЕЗДНЫЕ ПОСТУПЛЕНИЯ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000 2 00 00 000 00 0000 000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4 438 875 502,62</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БЕЗВОЗМЕЗДНЫЕ ПОСТУПЛЕНИЯ ОТ ДРУГИХ БЮДЖЕТОВ БЮДЖЕТНОЙ СИСТЕМЫ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4 313 698 643,10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Дотации бюджетам бюджетной системы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000 2 02 10 000 00 0000 150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279 155 900,00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Дотации бюджетам на поддержку мер по обеспечению сбалансированности бюджетов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000 2 02 15 002 00 0000 150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258 806 500,00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Дотации бюджетам муниципальных районов на поддержку мер по обеспечению сбалансированности бюджетов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000 2 02 15 002 05 0000 150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258 806 500,00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Дотации (гранты) бюджетам за достижение показателей деятельности органов местного самоуправления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000 2 02 16549 00 0000 150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11 242 300,00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Дотации (гранты) бюджетам муниципальных районов за достижение показателей деятельности органов местного самоуправления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000 2 02 16549 05 0000 150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11 242 300,00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дотации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000 2 02 19 999 00 0000 150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9 107 100,00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дотации бюджетам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000 2 02 19 999 05 0000 150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9 107 100,00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бюджетной системы Российской Федерации (межбюджетные субсидии)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000 2 02 20 000 00 0000 150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1 235 308 770,80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000 2 02 20 041 00 0000 150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125 685 200,00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000 2 02 20 041 05 0000 150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125 685 200,00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Субсидии бюджетам на </w:t>
            </w:r>
            <w:proofErr w:type="spellStart"/>
            <w:r w:rsidRPr="0041784D">
              <w:rPr>
                <w:rFonts w:ascii="Times New Roman" w:hAnsi="Times New Roman" w:cs="Times New Roman"/>
              </w:rPr>
              <w:t>софинансирование</w:t>
            </w:r>
            <w:proofErr w:type="spellEnd"/>
            <w:r w:rsidRPr="0041784D">
              <w:rPr>
                <w:rFonts w:ascii="Times New Roman" w:hAnsi="Times New Roman" w:cs="Times New Roman"/>
              </w:rPr>
              <w:t xml:space="preserve"> капитальных вложений в объекты муниципальной собственности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000 2 02 20 077 00 0000 150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4 640 270,80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Субсидии бюджетам муниципальных районов на </w:t>
            </w:r>
            <w:proofErr w:type="spellStart"/>
            <w:r w:rsidRPr="0041784D">
              <w:rPr>
                <w:rFonts w:ascii="Times New Roman" w:hAnsi="Times New Roman" w:cs="Times New Roman"/>
              </w:rPr>
              <w:t>софинансирование</w:t>
            </w:r>
            <w:proofErr w:type="spellEnd"/>
            <w:r w:rsidRPr="0041784D">
              <w:rPr>
                <w:rFonts w:ascii="Times New Roman" w:hAnsi="Times New Roman" w:cs="Times New Roman"/>
              </w:rPr>
              <w:t xml:space="preserve"> капитальных вложений в объекты муниципальной собственности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000 2 02 20 077 05 0000 150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4 640 270,80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000 2 02 20 302 00 0000 150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419 496 000,00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Субсидии бюджетам муниципальных районов на обеспечение мероприятий по переселению граждан из аварийного </w:t>
            </w:r>
            <w:r w:rsidRPr="0041784D">
              <w:rPr>
                <w:rFonts w:ascii="Times New Roman" w:hAnsi="Times New Roman" w:cs="Times New Roman"/>
              </w:rPr>
              <w:lastRenderedPageBreak/>
              <w:t>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000 2 02 20 302 05 0000 150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419 496 000,00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Субсидии бюджетам на государственную поддержку организаций, входящих в систему спортивной подготовки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000 2 02 25 081 00 0000 150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363 000,00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муниципальных районов на государственную поддержку организаций, входящих в систему спортивной подготовки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000 2 02 25 081 05 0000 150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363 000,00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000 2 02 25 179 00 0000 150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3 218 500,00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000 2 02 25 179 05 0000 150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3 218 500,00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000 2 02 25 304 00 0000 150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26 281 200,00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000 2 02 25 304 05 0000 150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26 281 200,00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на реализацию мероприятий по обеспечению жильем молодых семей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000 2 02 25 497 00 0000 150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16 640 800,00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муниципальных районов на реализацию мероприятий по обеспечению жильем молодых семей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000 2 02 25 497 05 0000 150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16 640 800,00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на поддержку отрасли культуры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000 2 02 25 519 00 0000 150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104 100,00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Субсидии бюджетам муниципальных районов на поддержку отрасли культуры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000 2 02 25 519 05 0000 150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104 100,00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на реализацию программ формирования современной городской среды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000 2 02 25 555 00 0000 150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8 520 000,00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муниципальных районов на реализацию программ формирования современной городской среды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000 2 02 25 555 05 0000 150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8 520 000,00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на обеспечение комплексного развития сельских территорий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000 2 02 25 576 00 0000 150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2 973 500,00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Субсидии бюджетам муниципальных районов на обеспечение комплексного развития сельских территорий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000 2 02 25 576 05 0000 150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2 973 500,00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субсидии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000 2 02 29 999 00 0000 150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627 386 200,00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субсидии бюджетам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000 2 02 29 999 05 0000 150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627 386 200,00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Субвенции бюджетам бюджетной системы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000 2 02 30 000 00 0000 150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2 188 976 900,00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Субвенции местным бюджетам на выполнение передаваемых полномочий субъектов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000 2 02 30 024 00 0000 150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2 157 980 400,00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Субвенции бюджетам муниципальных районов на выполнение передаваемых полномочий субъектов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000 2 02 30 024 05 0000 150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2 157 980 400,00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000 2 02 30 029 00 0000 150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13 291 000,00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000 2 02 30 029 05 0000 150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13 291 000,00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Субвенции бюджетам на осуществление первичного воинского учета органами местного </w:t>
            </w:r>
            <w:r w:rsidRPr="0041784D">
              <w:rPr>
                <w:rFonts w:ascii="Times New Roman" w:hAnsi="Times New Roman" w:cs="Times New Roman"/>
              </w:rPr>
              <w:lastRenderedPageBreak/>
              <w:t>самоуправления поселений, муниципальных и городских округов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000 2 02 35 118 00 0000 150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5 653 400,00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000 2 02 35 118 05 0000 150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5 653 400,00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000 2 02 35 120 00 0000 150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20 700,00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000 2 02 35 120 05 0000 150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20 700,00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49">
              <w:r w:rsidRPr="0041784D">
                <w:rPr>
                  <w:rFonts w:ascii="Times New Roman" w:hAnsi="Times New Roman" w:cs="Times New Roman"/>
                  <w:color w:val="0000FF"/>
                </w:rPr>
                <w:t>законом</w:t>
              </w:r>
            </w:hyperlink>
            <w:r w:rsidRPr="0041784D">
              <w:rPr>
                <w:rFonts w:ascii="Times New Roman" w:hAnsi="Times New Roman" w:cs="Times New Roman"/>
              </w:rPr>
              <w:t xml:space="preserve"> от 12 января 1995 года N 5-ФЗ "О ветеранах"</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000 2 02 35 135 00 0000 150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2 200 000,00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w:t>
            </w:r>
            <w:hyperlink r:id="rId50">
              <w:r w:rsidRPr="0041784D">
                <w:rPr>
                  <w:rFonts w:ascii="Times New Roman" w:hAnsi="Times New Roman" w:cs="Times New Roman"/>
                  <w:color w:val="0000FF"/>
                </w:rPr>
                <w:t>законом</w:t>
              </w:r>
            </w:hyperlink>
            <w:r w:rsidRPr="0041784D">
              <w:rPr>
                <w:rFonts w:ascii="Times New Roman" w:hAnsi="Times New Roman" w:cs="Times New Roman"/>
              </w:rPr>
              <w:t xml:space="preserve"> от 12 января 1995 года N 5-ФЗ "О ветеранах"</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000 2 02 35 135 05 0000 150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2 200 000,00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51">
              <w:r w:rsidRPr="0041784D">
                <w:rPr>
                  <w:rFonts w:ascii="Times New Roman" w:hAnsi="Times New Roman" w:cs="Times New Roman"/>
                  <w:color w:val="0000FF"/>
                </w:rPr>
                <w:t>законом</w:t>
              </w:r>
            </w:hyperlink>
            <w:r w:rsidRPr="0041784D">
              <w:rPr>
                <w:rFonts w:ascii="Times New Roman" w:hAnsi="Times New Roman" w:cs="Times New Roman"/>
              </w:rPr>
              <w:t xml:space="preserve"> от 24 ноября 1995 года N 181-ФЗ "О социальной защите инвалидов 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000 2 02 35 176 00 0000 150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2 200 000,00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w:t>
            </w:r>
            <w:hyperlink r:id="rId52">
              <w:r w:rsidRPr="0041784D">
                <w:rPr>
                  <w:rFonts w:ascii="Times New Roman" w:hAnsi="Times New Roman" w:cs="Times New Roman"/>
                  <w:color w:val="0000FF"/>
                </w:rPr>
                <w:t>законом</w:t>
              </w:r>
            </w:hyperlink>
            <w:r w:rsidRPr="0041784D">
              <w:rPr>
                <w:rFonts w:ascii="Times New Roman" w:hAnsi="Times New Roman" w:cs="Times New Roman"/>
              </w:rPr>
              <w:t xml:space="preserve"> от 24 ноября 1995 года N 181-ФЗ "О социальной защите инвалидов в Российской Федерации"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000 2 02 35 176 05 0000 150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2 200 000,00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Субвенции бюджетам на государственную регистрацию актов </w:t>
            </w:r>
            <w:r w:rsidRPr="0041784D">
              <w:rPr>
                <w:rFonts w:ascii="Times New Roman" w:hAnsi="Times New Roman" w:cs="Times New Roman"/>
              </w:rPr>
              <w:lastRenderedPageBreak/>
              <w:t>гражданского состояния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000 2 02 35 930 00 0000 150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7 631 400,00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Субвенции бюджетам муниципальных районов на государственную регистрацию актов гражданского состояния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000 2 02 35 930 05 0000 150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7 631 400,00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Иные межбюджетные трансферты</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000 2 02 40 000 00 0000 150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610 257 072,30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000 2 02 40 014 00 0000 150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477 823 115,30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000 2 02 40 014 05 0000 150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477 823 115,30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000 2 02 45 050 00 0000 150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2 459 200,00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proofErr w:type="gramStart"/>
            <w:r w:rsidRPr="0041784D">
              <w:rPr>
                <w:rFonts w:ascii="Times New Roman" w:hAnsi="Times New Roman" w:cs="Times New Roman"/>
              </w:rPr>
              <w:t xml:space="preserve">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w:t>
            </w:r>
            <w:r w:rsidRPr="0041784D">
              <w:rPr>
                <w:rFonts w:ascii="Times New Roman" w:hAnsi="Times New Roman" w:cs="Times New Roman"/>
              </w:rPr>
              <w:lastRenderedPageBreak/>
              <w:t>профессиональных образовательных организаций</w:t>
            </w:r>
            <w:proofErr w:type="gramEnd"/>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000 2 02 45 050 05 0000 150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2 459 200,00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000 2 02 45 303 00 0000 150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73 400 600,00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000 2 02 45 303 05 0000 150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73 400 600,00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межбюджетные трансферты, передаваемые бюджетам</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000 2 02 49 999 00 0000 150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56 574 157,00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межбюджетные трансферты, передаваемые бюджетам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000 2 02 49 999 05 0000 150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56 574 157,00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БЕЗВОЗМЕЗДНЫЕ ПОСТУПЛЕНИЯ ОТ ГОСУДАРСТВЕННЫХ (МУНИЦИПАЛЬНЫХ) ОРГАНИЗАЦИЙ</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000 2 03 00 000 00 0000 000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Безвозмездные поступления от государственных (муниципальных) организаций в бюджеты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000 2 03 05 000 05 0000 150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безвозмездные поступления от государственных (муниципальных) организаций в бюджеты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000 2 03 05 099 05 0000 150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200 000,00</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 xml:space="preserve">ПРОЧИЕ БЕЗВОЗМЕЗДНЫЕ </w:t>
            </w:r>
            <w:r w:rsidRPr="0041784D">
              <w:rPr>
                <w:rFonts w:ascii="Times New Roman" w:hAnsi="Times New Roman" w:cs="Times New Roman"/>
              </w:rPr>
              <w:lastRenderedPageBreak/>
              <w:t>ПОСТУПЛЕНИЯ</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000 2 07 00 000 00 0000 000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145 099 632,71</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lastRenderedPageBreak/>
              <w:t>Прочие безвозмездные поступления в бюджеты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000 2 07 05 000 05 0000 150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145 099 632,71</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Прочие безвозмездные поступления в бюджеты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000 2 07 05 030 05 0000 150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145 099 632,71</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ВОЗВРАТ ОСТАТКОВ СУБСИДИЙ, СУБВЕНЦИЙ И ИНЫХ МЕЖБЮДЖЕТНЫХ ТРАНСФЕРТОВ, ИМЕЮЩИХ ЦЕЛЕВОЕ НАЗНАЧЕНИЕ, ПРОШЛЫХ ЛЕТ</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000 2 19 00 000 00 0000 000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-20 122 773,19</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000 2 19 00 000 05 0000 150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-20 122 773,19</w:t>
            </w:r>
          </w:p>
        </w:tc>
      </w:tr>
      <w:tr w:rsidR="00B52DF4" w:rsidRPr="0041784D" w:rsidTr="007661B5">
        <w:tc>
          <w:tcPr>
            <w:tcW w:w="3912"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3061"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000 2 19 60 010 05 0000 150</w:t>
            </w:r>
          </w:p>
        </w:tc>
        <w:tc>
          <w:tcPr>
            <w:tcW w:w="2098" w:type="dxa"/>
          </w:tcPr>
          <w:p w:rsidR="00B52DF4" w:rsidRPr="0041784D" w:rsidRDefault="00B52DF4" w:rsidP="007661B5">
            <w:pPr>
              <w:pStyle w:val="ConsPlusNormal"/>
              <w:rPr>
                <w:rFonts w:ascii="Times New Roman" w:hAnsi="Times New Roman" w:cs="Times New Roman"/>
              </w:rPr>
            </w:pPr>
            <w:r w:rsidRPr="0041784D">
              <w:rPr>
                <w:rFonts w:ascii="Times New Roman" w:hAnsi="Times New Roman" w:cs="Times New Roman"/>
              </w:rPr>
              <w:t>-20 122 773,19</w:t>
            </w:r>
          </w:p>
        </w:tc>
      </w:tr>
      <w:bookmarkEnd w:id="0"/>
    </w:tbl>
    <w:p w:rsidR="00B33F48" w:rsidRPr="0041784D" w:rsidRDefault="00B33F48">
      <w:pPr>
        <w:rPr>
          <w:rFonts w:ascii="Times New Roman" w:hAnsi="Times New Roman" w:cs="Times New Roman"/>
        </w:rPr>
      </w:pPr>
    </w:p>
    <w:sectPr w:rsidR="00B33F48" w:rsidRPr="004178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D35"/>
    <w:rsid w:val="0041784D"/>
    <w:rsid w:val="005E3D35"/>
    <w:rsid w:val="00B33F48"/>
    <w:rsid w:val="00B52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D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2DF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52DF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2DF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52DF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2DF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52DF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2DF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2DF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D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2DF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52DF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2DF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52DF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2DF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52DF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2DF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2DF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510752&amp;dst=26046" TargetMode="External"/><Relationship Id="rId18" Type="http://schemas.openxmlformats.org/officeDocument/2006/relationships/hyperlink" Target="https://login.consultant.ru/link/?req=doc&amp;base=LAW&amp;n=510752&amp;dst=26074" TargetMode="External"/><Relationship Id="rId26" Type="http://schemas.openxmlformats.org/officeDocument/2006/relationships/hyperlink" Target="https://login.consultant.ru/link/?req=doc&amp;base=LAW&amp;n=510751&amp;dst=100376" TargetMode="External"/><Relationship Id="rId39" Type="http://schemas.openxmlformats.org/officeDocument/2006/relationships/hyperlink" Target="https://login.consultant.ru/link/?req=doc&amp;base=LAW&amp;n=510751&amp;dst=8937" TargetMode="External"/><Relationship Id="rId3" Type="http://schemas.openxmlformats.org/officeDocument/2006/relationships/settings" Target="settings.xml"/><Relationship Id="rId21" Type="http://schemas.openxmlformats.org/officeDocument/2006/relationships/hyperlink" Target="https://login.consultant.ru/link/?req=doc&amp;base=LAW&amp;n=510751&amp;dst=100174" TargetMode="External"/><Relationship Id="rId34" Type="http://schemas.openxmlformats.org/officeDocument/2006/relationships/hyperlink" Target="https://login.consultant.ru/link/?req=doc&amp;base=LAW&amp;n=510751&amp;dst=100759" TargetMode="External"/><Relationship Id="rId42" Type="http://schemas.openxmlformats.org/officeDocument/2006/relationships/hyperlink" Target="https://login.consultant.ru/link/?req=doc&amp;base=LAW&amp;n=510751&amp;dst=101595" TargetMode="External"/><Relationship Id="rId47" Type="http://schemas.openxmlformats.org/officeDocument/2006/relationships/hyperlink" Target="https://login.consultant.ru/link/?req=doc&amp;base=LAW&amp;n=510751" TargetMode="External"/><Relationship Id="rId50" Type="http://schemas.openxmlformats.org/officeDocument/2006/relationships/hyperlink" Target="https://login.consultant.ru/link/?req=doc&amp;base=LAW&amp;n=509322" TargetMode="External"/><Relationship Id="rId7" Type="http://schemas.openxmlformats.org/officeDocument/2006/relationships/hyperlink" Target="https://login.consultant.ru/link/?req=doc&amp;base=LAW&amp;n=510752&amp;dst=10877" TargetMode="External"/><Relationship Id="rId12" Type="http://schemas.openxmlformats.org/officeDocument/2006/relationships/hyperlink" Target="https://login.consultant.ru/link/?req=doc&amp;base=LAW&amp;n=511241&amp;dst=7714" TargetMode="External"/><Relationship Id="rId17" Type="http://schemas.openxmlformats.org/officeDocument/2006/relationships/hyperlink" Target="https://login.consultant.ru/link/?req=doc&amp;base=LAW&amp;n=510752&amp;dst=26074" TargetMode="External"/><Relationship Id="rId25" Type="http://schemas.openxmlformats.org/officeDocument/2006/relationships/hyperlink" Target="https://login.consultant.ru/link/?req=doc&amp;base=LAW&amp;n=510751&amp;dst=100376" TargetMode="External"/><Relationship Id="rId33" Type="http://schemas.openxmlformats.org/officeDocument/2006/relationships/hyperlink" Target="https://login.consultant.ru/link/?req=doc&amp;base=LAW&amp;n=510751&amp;dst=100759" TargetMode="External"/><Relationship Id="rId38" Type="http://schemas.openxmlformats.org/officeDocument/2006/relationships/hyperlink" Target="https://login.consultant.ru/link/?req=doc&amp;base=LAW&amp;n=510751&amp;dst=5299" TargetMode="External"/><Relationship Id="rId46" Type="http://schemas.openxmlformats.org/officeDocument/2006/relationships/hyperlink" Target="https://login.consultant.ru/link/?req=doc&amp;base=LAW&amp;n=510751&amp;dst=101693" TargetMode="External"/><Relationship Id="rId2" Type="http://schemas.microsoft.com/office/2007/relationships/stylesWithEffects" Target="stylesWithEffects.xml"/><Relationship Id="rId16" Type="http://schemas.openxmlformats.org/officeDocument/2006/relationships/hyperlink" Target="https://login.consultant.ru/link/?req=doc&amp;base=LAW&amp;n=510752&amp;dst=26121" TargetMode="External"/><Relationship Id="rId20" Type="http://schemas.openxmlformats.org/officeDocument/2006/relationships/hyperlink" Target="https://login.consultant.ru/link/?req=doc&amp;base=LAW&amp;n=510751&amp;dst=100174" TargetMode="External"/><Relationship Id="rId29" Type="http://schemas.openxmlformats.org/officeDocument/2006/relationships/hyperlink" Target="https://login.consultant.ru/link/?req=doc&amp;base=LAW&amp;n=510751&amp;dst=10314" TargetMode="External"/><Relationship Id="rId41" Type="http://schemas.openxmlformats.org/officeDocument/2006/relationships/hyperlink" Target="https://login.consultant.ru/link/?req=doc&amp;base=LAW&amp;n=511241&amp;dst=4818"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510752&amp;dst=3019" TargetMode="External"/><Relationship Id="rId11" Type="http://schemas.openxmlformats.org/officeDocument/2006/relationships/hyperlink" Target="https://login.consultant.ru/link/?req=doc&amp;base=LAW&amp;n=510752&amp;dst=10877" TargetMode="External"/><Relationship Id="rId24" Type="http://schemas.openxmlformats.org/officeDocument/2006/relationships/hyperlink" Target="https://login.consultant.ru/link/?req=doc&amp;base=LAW&amp;n=510751&amp;dst=100376" TargetMode="External"/><Relationship Id="rId32" Type="http://schemas.openxmlformats.org/officeDocument/2006/relationships/hyperlink" Target="https://login.consultant.ru/link/?req=doc&amp;base=LAW&amp;n=510751&amp;dst=100655" TargetMode="External"/><Relationship Id="rId37" Type="http://schemas.openxmlformats.org/officeDocument/2006/relationships/hyperlink" Target="https://login.consultant.ru/link/?req=doc&amp;base=LAW&amp;n=510751&amp;dst=5299" TargetMode="External"/><Relationship Id="rId40" Type="http://schemas.openxmlformats.org/officeDocument/2006/relationships/hyperlink" Target="https://login.consultant.ru/link/?req=doc&amp;base=LAW&amp;n=510751&amp;dst=8937" TargetMode="External"/><Relationship Id="rId45" Type="http://schemas.openxmlformats.org/officeDocument/2006/relationships/hyperlink" Target="https://login.consultant.ru/link/?req=doc&amp;base=LAW&amp;n=510751&amp;dst=101693" TargetMode="External"/><Relationship Id="rId53" Type="http://schemas.openxmlformats.org/officeDocument/2006/relationships/fontTable" Target="fontTable.xml"/><Relationship Id="rId5" Type="http://schemas.openxmlformats.org/officeDocument/2006/relationships/hyperlink" Target="https://login.consultant.ru/link/?req=doc&amp;base=RLAW926&amp;n=333977&amp;dst=100059" TargetMode="External"/><Relationship Id="rId15" Type="http://schemas.openxmlformats.org/officeDocument/2006/relationships/hyperlink" Target="https://login.consultant.ru/link/?req=doc&amp;base=LAW&amp;n=511241&amp;dst=6388" TargetMode="External"/><Relationship Id="rId23" Type="http://schemas.openxmlformats.org/officeDocument/2006/relationships/hyperlink" Target="https://login.consultant.ru/link/?req=doc&amp;base=LAW&amp;n=510751&amp;dst=100326" TargetMode="External"/><Relationship Id="rId28" Type="http://schemas.openxmlformats.org/officeDocument/2006/relationships/hyperlink" Target="https://login.consultant.ru/link/?req=doc&amp;base=LAW&amp;n=510751&amp;dst=10314" TargetMode="External"/><Relationship Id="rId36" Type="http://schemas.openxmlformats.org/officeDocument/2006/relationships/hyperlink" Target="https://login.consultant.ru/link/?req=doc&amp;base=LAW&amp;n=510751&amp;dst=101092" TargetMode="External"/><Relationship Id="rId49" Type="http://schemas.openxmlformats.org/officeDocument/2006/relationships/hyperlink" Target="https://login.consultant.ru/link/?req=doc&amp;base=LAW&amp;n=509322" TargetMode="External"/><Relationship Id="rId10" Type="http://schemas.openxmlformats.org/officeDocument/2006/relationships/hyperlink" Target="https://login.consultant.ru/link/?req=doc&amp;base=LAW&amp;n=510752&amp;dst=101491" TargetMode="External"/><Relationship Id="rId19" Type="http://schemas.openxmlformats.org/officeDocument/2006/relationships/hyperlink" Target="https://login.consultant.ru/link/?req=doc&amp;base=LAW&amp;n=510751" TargetMode="External"/><Relationship Id="rId31" Type="http://schemas.openxmlformats.org/officeDocument/2006/relationships/hyperlink" Target="https://login.consultant.ru/link/?req=doc&amp;base=LAW&amp;n=510751&amp;dst=100655" TargetMode="External"/><Relationship Id="rId44" Type="http://schemas.openxmlformats.org/officeDocument/2006/relationships/hyperlink" Target="https://login.consultant.ru/link/?req=doc&amp;base=LAW&amp;n=510751&amp;dst=101595" TargetMode="External"/><Relationship Id="rId52" Type="http://schemas.openxmlformats.org/officeDocument/2006/relationships/hyperlink" Target="https://login.consultant.ru/link/?req=doc&amp;base=LAW&amp;n=51122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10752&amp;dst=3019" TargetMode="External"/><Relationship Id="rId14" Type="http://schemas.openxmlformats.org/officeDocument/2006/relationships/hyperlink" Target="https://login.consultant.ru/link/?req=doc&amp;base=LAW&amp;n=511241&amp;dst=6387" TargetMode="External"/><Relationship Id="rId22" Type="http://schemas.openxmlformats.org/officeDocument/2006/relationships/hyperlink" Target="https://login.consultant.ru/link/?req=doc&amp;base=LAW&amp;n=510751&amp;dst=100326" TargetMode="External"/><Relationship Id="rId27" Type="http://schemas.openxmlformats.org/officeDocument/2006/relationships/hyperlink" Target="https://login.consultant.ru/link/?req=doc&amp;base=LAW&amp;n=510751&amp;dst=10314" TargetMode="External"/><Relationship Id="rId30" Type="http://schemas.openxmlformats.org/officeDocument/2006/relationships/hyperlink" Target="https://login.consultant.ru/link/?req=doc&amp;base=LAW&amp;n=510751&amp;dst=100655" TargetMode="External"/><Relationship Id="rId35" Type="http://schemas.openxmlformats.org/officeDocument/2006/relationships/hyperlink" Target="https://login.consultant.ru/link/?req=doc&amp;base=LAW&amp;n=510751&amp;dst=101092" TargetMode="External"/><Relationship Id="rId43" Type="http://schemas.openxmlformats.org/officeDocument/2006/relationships/hyperlink" Target="https://login.consultant.ru/link/?req=doc&amp;base=LAW&amp;n=510751&amp;dst=101595" TargetMode="External"/><Relationship Id="rId48" Type="http://schemas.openxmlformats.org/officeDocument/2006/relationships/hyperlink" Target="https://login.consultant.ru/link/?req=doc&amp;base=LAW&amp;n=510751" TargetMode="External"/><Relationship Id="rId8" Type="http://schemas.openxmlformats.org/officeDocument/2006/relationships/hyperlink" Target="https://login.consultant.ru/link/?req=doc&amp;base=LAW&amp;n=510752&amp;dst=101491" TargetMode="External"/><Relationship Id="rId51" Type="http://schemas.openxmlformats.org/officeDocument/2006/relationships/hyperlink" Target="https://login.consultant.ru/link/?req=doc&amp;base=LAW&amp;n=5112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7373</Words>
  <Characters>42028</Characters>
  <Application>Microsoft Office Word</Application>
  <DocSecurity>0</DocSecurity>
  <Lines>350</Lines>
  <Paragraphs>98</Paragraphs>
  <ScaleCrop>false</ScaleCrop>
  <Company/>
  <LinksUpToDate>false</LinksUpToDate>
  <CharactersWithSpaces>49303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022217</dc:creator>
  <cp:keywords/>
  <dc:description/>
  <cp:lastModifiedBy>022217</cp:lastModifiedBy>
  <cp:revision>3</cp:revision>
  <dcterms:created xsi:type="dcterms:W3CDTF">2025-10-27T06:54:00Z</dcterms:created>
  <dcterms:modified xsi:type="dcterms:W3CDTF">2025-10-27T07:21:00Z</dcterms:modified>
</cp:coreProperties>
</file>